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58433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凤凰</w:t>
      </w:r>
    </w:p>
    <w:p w14:paraId="1A0D147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太古涅槃为日</w:t>
      </w:r>
    </w:p>
    <w:p w14:paraId="32A0BDD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燃苍穹醒昼夜，照山河生春秋</w:t>
      </w:r>
    </w:p>
    <w:p w14:paraId="6CB1FBF8">
      <w:pPr>
        <w:rPr>
          <w:rFonts w:hint="eastAsia" w:ascii="宋体" w:hAnsi="宋体" w:eastAsia="宋体" w:cs="宋体"/>
          <w:sz w:val="24"/>
          <w:szCs w:val="24"/>
        </w:rPr>
      </w:pPr>
    </w:p>
    <w:p w14:paraId="4B9C51A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丽江古城</w:t>
      </w:r>
    </w:p>
    <w:p w14:paraId="532C878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1997年被列入《世界遗产名录》</w:t>
      </w:r>
    </w:p>
    <w:p w14:paraId="7C2EAAEA">
      <w:pPr>
        <w:rPr>
          <w:rFonts w:hint="eastAsia" w:ascii="宋体" w:hAnsi="宋体" w:eastAsia="宋体" w:cs="宋体"/>
          <w:sz w:val="24"/>
          <w:szCs w:val="24"/>
        </w:rPr>
      </w:pPr>
    </w:p>
    <w:p w14:paraId="33448398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青龙</w:t>
      </w:r>
    </w:p>
    <w:p w14:paraId="539314D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畴昔化形为江</w:t>
      </w:r>
    </w:p>
    <w:p w14:paraId="1E7C80C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载舟楫通南北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灌阡陌养黎元</w:t>
      </w:r>
    </w:p>
    <w:p w14:paraId="302D57F5">
      <w:pPr>
        <w:rPr>
          <w:rFonts w:hint="eastAsia" w:ascii="宋体" w:hAnsi="宋体" w:eastAsia="宋体" w:cs="宋体"/>
          <w:sz w:val="24"/>
          <w:szCs w:val="24"/>
        </w:rPr>
      </w:pPr>
    </w:p>
    <w:p w14:paraId="2D4EA54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三江并流保护区</w:t>
      </w:r>
    </w:p>
    <w:p w14:paraId="628D03F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2003年被列入《世界遗产名录》</w:t>
      </w:r>
    </w:p>
    <w:p w14:paraId="01E31324">
      <w:pPr>
        <w:rPr>
          <w:rFonts w:hint="eastAsia" w:ascii="宋体" w:hAnsi="宋体" w:eastAsia="宋体" w:cs="宋体"/>
          <w:sz w:val="24"/>
          <w:szCs w:val="24"/>
        </w:rPr>
      </w:pPr>
    </w:p>
    <w:p w14:paraId="731D7399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玄武</w:t>
      </w:r>
    </w:p>
    <w:p w14:paraId="5787AC1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祷雨祈晴镇洪</w:t>
      </w:r>
    </w:p>
    <w:p w14:paraId="3A310BB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龟蛇合为至灵，故为星辰之精</w:t>
      </w:r>
    </w:p>
    <w:p w14:paraId="2D6F4BAC">
      <w:pPr>
        <w:rPr>
          <w:rFonts w:hint="eastAsia" w:ascii="宋体" w:hAnsi="宋体" w:eastAsia="宋体" w:cs="宋体"/>
          <w:sz w:val="24"/>
          <w:szCs w:val="24"/>
        </w:rPr>
      </w:pPr>
    </w:p>
    <w:p w14:paraId="2A2BA5A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云南石林喀斯特</w:t>
      </w:r>
    </w:p>
    <w:p w14:paraId="6B4E99D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2007年被列入《世界遗产名录》</w:t>
      </w:r>
    </w:p>
    <w:p w14:paraId="63232128">
      <w:pPr>
        <w:rPr>
          <w:rFonts w:hint="eastAsia" w:ascii="宋体" w:hAnsi="宋体" w:eastAsia="宋体" w:cs="宋体"/>
          <w:sz w:val="24"/>
          <w:szCs w:val="24"/>
        </w:rPr>
      </w:pPr>
    </w:p>
    <w:p w14:paraId="6A47380D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鲲</w:t>
      </w:r>
    </w:p>
    <w:p w14:paraId="3DE9E05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太初凝形为冥</w:t>
      </w:r>
    </w:p>
    <w:p w14:paraId="6DF7A5B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浮天地载星月，息波澜孕沧溟</w:t>
      </w:r>
    </w:p>
    <w:p w14:paraId="2C8E5E09">
      <w:pPr>
        <w:rPr>
          <w:rFonts w:hint="eastAsia" w:ascii="宋体" w:hAnsi="宋体" w:eastAsia="宋体" w:cs="宋体"/>
          <w:sz w:val="24"/>
          <w:szCs w:val="24"/>
        </w:rPr>
      </w:pPr>
    </w:p>
    <w:p w14:paraId="69DD0D2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澄江化石遗址</w:t>
      </w:r>
    </w:p>
    <w:p w14:paraId="643696C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2012年被列入《世界遗产名录》</w:t>
      </w:r>
    </w:p>
    <w:p w14:paraId="46AE7C54">
      <w:pPr>
        <w:rPr>
          <w:rFonts w:hint="eastAsia" w:ascii="宋体" w:hAnsi="宋体" w:eastAsia="宋体" w:cs="宋体"/>
          <w:sz w:val="24"/>
          <w:szCs w:val="24"/>
        </w:rPr>
      </w:pPr>
    </w:p>
    <w:p w14:paraId="4983A693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麒麟</w:t>
      </w:r>
    </w:p>
    <w:p w14:paraId="0A279DB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祥瑞至嘉禾生</w:t>
      </w:r>
    </w:p>
    <w:p w14:paraId="50B7E4C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仁怀义，步中规，旋中矩</w:t>
      </w:r>
    </w:p>
    <w:p w14:paraId="00137219">
      <w:pPr>
        <w:rPr>
          <w:rFonts w:hint="eastAsia" w:ascii="宋体" w:hAnsi="宋体" w:eastAsia="宋体" w:cs="宋体"/>
          <w:sz w:val="24"/>
          <w:szCs w:val="24"/>
        </w:rPr>
      </w:pPr>
    </w:p>
    <w:p w14:paraId="68A022B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红河哈尼梯田文化景观</w:t>
      </w:r>
    </w:p>
    <w:p w14:paraId="482569A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2013年被列入《世界遗产名录》</w:t>
      </w:r>
    </w:p>
    <w:p w14:paraId="403EC184">
      <w:pPr>
        <w:rPr>
          <w:rFonts w:hint="eastAsia" w:ascii="宋体" w:hAnsi="宋体" w:eastAsia="宋体" w:cs="宋体"/>
          <w:sz w:val="24"/>
          <w:szCs w:val="24"/>
        </w:rPr>
      </w:pPr>
    </w:p>
    <w:p w14:paraId="49B808A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朱雀</w:t>
      </w:r>
    </w:p>
    <w:p w14:paraId="27991929">
      <w:pPr>
        <w:rPr>
          <w:rFonts w:hint="eastAsia" w:ascii="宋体" w:hAnsi="宋体" w:eastAsia="宋体" w:cs="宋体"/>
          <w:sz w:val="24"/>
          <w:szCs w:val="24"/>
        </w:rPr>
      </w:pPr>
      <w:r>
        <w:rPr>
          <w:rStyle w:val="4"/>
          <w:rFonts w:ascii="Segoe UI" w:hAnsi="Segoe UI" w:eastAsia="Segoe UI" w:cs="Segoe UI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</w:rPr>
        <w:t>生灵熙和焕彩</w:t>
      </w:r>
    </w:p>
    <w:p w14:paraId="4ED5874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奋翼巡天，万物蕃昌，草木欣荣</w:t>
      </w:r>
    </w:p>
    <w:p w14:paraId="011FDDA0">
      <w:pPr>
        <w:rPr>
          <w:rFonts w:hint="eastAsia" w:ascii="宋体" w:hAnsi="宋体" w:eastAsia="宋体" w:cs="宋体"/>
          <w:sz w:val="24"/>
          <w:szCs w:val="24"/>
        </w:rPr>
      </w:pPr>
    </w:p>
    <w:p w14:paraId="2EE929B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普洱景迈山古茶林文化景观</w:t>
      </w:r>
    </w:p>
    <w:p w14:paraId="0DA9EAA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2023年被列入《世界遗产名录》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E1CB9"/>
    <w:rsid w:val="421B5801"/>
    <w:rsid w:val="5607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349</Characters>
  <Lines>0</Lines>
  <Paragraphs>0</Paragraphs>
  <TotalTime>9</TotalTime>
  <ScaleCrop>false</ScaleCrop>
  <LinksUpToDate>false</LinksUpToDate>
  <CharactersWithSpaces>349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2025-06-13T04:59:00Z</dcterms:created>
  <dc:creator>DELL</dc:creator>
  <cp:lastModifiedBy>自来也</cp:lastModifiedBy>
  <dcterms:modified xsi:type="dcterms:W3CDTF">2025-06-13T07:22:26Z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eyJoZGlkIjoiZDRjZTE1ZWViYTI4ZWZiOTA2MjRhMDI2MmJlNjgyYzIiLCJ1c2VySWQiOiIzNjM2OTg0NzAifQ==</vt:lpwstr>
  </property>
  <property fmtid="{D5CDD505-2E9C-101B-9397-08002B2CF9AE}" pid="4" name="ICV">
    <vt:lpwstr>C9BD96749CA641FFB612846CED519D60_13</vt:lpwstr>
  </property>
</Properties>
</file>