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firstLine="640" w:firstLineChars="200"/>
        <w:jc w:val="left"/>
        <w:rPr>
          <w:rFonts w:ascii="仿宋" w:hAnsi="仿宋" w:eastAsia="仿宋" w:cs="Times New Roman"/>
          <w:color w:val="000000"/>
          <w:kern w:val="0"/>
          <w:sz w:val="32"/>
          <w:szCs w:val="32"/>
        </w:rPr>
      </w:pPr>
      <w:bookmarkStart w:id="0" w:name="_GoBack"/>
      <w:bookmarkEnd w:id="0"/>
    </w:p>
    <w:p>
      <w:pPr>
        <w:widowControl/>
        <w:ind w:firstLine="640" w:firstLineChars="200"/>
        <w:jc w:val="left"/>
        <w:rPr>
          <w:rFonts w:ascii="仿宋" w:hAnsi="仿宋" w:eastAsia="仿宋" w:cs="Times New Roman"/>
          <w:color w:val="000000"/>
          <w:kern w:val="0"/>
          <w:sz w:val="32"/>
          <w:szCs w:val="32"/>
        </w:rPr>
      </w:pPr>
    </w:p>
    <w:p>
      <w:pPr>
        <w:widowControl/>
        <w:ind w:firstLine="640" w:firstLineChars="200"/>
        <w:jc w:val="left"/>
        <w:rPr>
          <w:rFonts w:ascii="仿宋" w:hAnsi="仿宋" w:eastAsia="仿宋" w:cs="Times New Roman"/>
          <w:color w:val="000000"/>
          <w:kern w:val="0"/>
          <w:sz w:val="32"/>
          <w:szCs w:val="32"/>
        </w:rPr>
      </w:pPr>
    </w:p>
    <w:p>
      <w:pPr>
        <w:widowControl/>
        <w:jc w:val="center"/>
        <w:rPr>
          <w:rFonts w:ascii="方正小标宋简体" w:hAnsi="仿宋" w:eastAsia="方正小标宋简体" w:cs="Times New Roman"/>
          <w:color w:val="000000"/>
          <w:kern w:val="0"/>
          <w:sz w:val="44"/>
          <w:szCs w:val="44"/>
        </w:rPr>
      </w:pPr>
      <w:r>
        <w:rPr>
          <w:rFonts w:hint="eastAsia" w:ascii="方正小标宋简体" w:hAnsi="仿宋" w:eastAsia="方正小标宋简体" w:cs="方正小标宋简体"/>
          <w:color w:val="000000"/>
          <w:kern w:val="0"/>
          <w:sz w:val="44"/>
          <w:szCs w:val="44"/>
        </w:rPr>
        <w:t>云南省红十字会关于接受社会捐赠医疗机构疫情防控需要物资的公告</w:t>
      </w:r>
    </w:p>
    <w:p>
      <w:pPr>
        <w:widowControl/>
        <w:ind w:firstLine="640" w:firstLineChars="200"/>
        <w:jc w:val="left"/>
        <w:rPr>
          <w:rFonts w:ascii="仿宋" w:hAnsi="仿宋" w:eastAsia="仿宋" w:cs="Times New Roman"/>
          <w:color w:val="000000"/>
          <w:kern w:val="0"/>
          <w:sz w:val="32"/>
          <w:szCs w:val="32"/>
        </w:rPr>
      </w:pPr>
    </w:p>
    <w:p>
      <w:pPr>
        <w:widowControl/>
        <w:ind w:firstLine="640" w:firstLineChars="200"/>
        <w:jc w:val="left"/>
        <w:rPr>
          <w:rFonts w:ascii="仿宋" w:hAnsi="仿宋" w:eastAsia="仿宋" w:cs="Times New Roman"/>
          <w:color w:val="000000"/>
          <w:kern w:val="0"/>
          <w:sz w:val="32"/>
          <w:szCs w:val="32"/>
        </w:rPr>
      </w:pPr>
      <w:r>
        <w:rPr>
          <w:rFonts w:hint="eastAsia" w:ascii="仿宋" w:hAnsi="仿宋" w:eastAsia="仿宋" w:cs="仿宋"/>
          <w:color w:val="000000"/>
          <w:kern w:val="0"/>
          <w:sz w:val="32"/>
          <w:szCs w:val="32"/>
        </w:rPr>
        <w:t>根据云南省卫生健康委员会和省工业和信息化厅提供的《云南省医疗机构疫情防控需要物资》清单，现将本阶段云南省医疗机构疫情防控需要物资公告如下，欢迎社会各界踊跃捐赠：</w:t>
      </w:r>
    </w:p>
    <w:p>
      <w:pPr>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一、接受捐赠的医疗机构疫情防控需要物资清单</w:t>
      </w:r>
    </w:p>
    <w:tbl>
      <w:tblPr>
        <w:tblStyle w:val="9"/>
        <w:tblW w:w="8200" w:type="dxa"/>
        <w:jc w:val="center"/>
        <w:tblInd w:w="96" w:type="dxa"/>
        <w:tblLayout w:type="fixed"/>
        <w:tblCellMar>
          <w:top w:w="0" w:type="dxa"/>
          <w:left w:w="108" w:type="dxa"/>
          <w:bottom w:w="0" w:type="dxa"/>
          <w:right w:w="108" w:type="dxa"/>
        </w:tblCellMar>
      </w:tblPr>
      <w:tblGrid>
        <w:gridCol w:w="960"/>
        <w:gridCol w:w="1480"/>
        <w:gridCol w:w="1700"/>
        <w:gridCol w:w="4060"/>
      </w:tblGrid>
      <w:tr>
        <w:tblPrEx>
          <w:tblLayout w:type="fixed"/>
          <w:tblCellMar>
            <w:top w:w="0" w:type="dxa"/>
            <w:left w:w="108" w:type="dxa"/>
            <w:bottom w:w="0" w:type="dxa"/>
            <w:right w:w="108" w:type="dxa"/>
          </w:tblCellMar>
        </w:tblPrEx>
        <w:trPr>
          <w:trHeight w:val="696" w:hRule="atLeast"/>
          <w:jc w:val="center"/>
        </w:trPr>
        <w:tc>
          <w:tcPr>
            <w:tcW w:w="820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8"/>
                <w:szCs w:val="28"/>
              </w:rPr>
            </w:pPr>
            <w:r>
              <w:rPr>
                <w:rFonts w:hint="eastAsia" w:ascii="宋体" w:hAnsi="宋体" w:cs="宋体"/>
                <w:b/>
                <w:bCs/>
                <w:color w:val="000000"/>
                <w:kern w:val="0"/>
                <w:sz w:val="28"/>
                <w:szCs w:val="28"/>
              </w:rPr>
              <w:t>云南省医疗机构疫情防控需要物资</w:t>
            </w:r>
          </w:p>
        </w:tc>
      </w:tr>
      <w:tr>
        <w:tblPrEx>
          <w:tblLayout w:type="fixed"/>
          <w:tblCellMar>
            <w:top w:w="0" w:type="dxa"/>
            <w:left w:w="108" w:type="dxa"/>
            <w:bottom w:w="0" w:type="dxa"/>
            <w:right w:w="108" w:type="dxa"/>
          </w:tblCellMar>
        </w:tblPrEx>
        <w:trPr>
          <w:trHeight w:val="312" w:hRule="atLeast"/>
          <w:jc w:val="center"/>
        </w:trPr>
        <w:tc>
          <w:tcPr>
            <w:tcW w:w="9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编号</w:t>
            </w:r>
          </w:p>
        </w:tc>
        <w:tc>
          <w:tcPr>
            <w:tcW w:w="14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品项</w:t>
            </w:r>
          </w:p>
        </w:tc>
        <w:tc>
          <w:tcPr>
            <w:tcW w:w="17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厂牌</w:t>
            </w:r>
          </w:p>
        </w:tc>
        <w:tc>
          <w:tcPr>
            <w:tcW w:w="4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型号/品规</w:t>
            </w:r>
          </w:p>
        </w:tc>
      </w:tr>
      <w:tr>
        <w:tblPrEx>
          <w:tblLayout w:type="fixed"/>
          <w:tblCellMar>
            <w:top w:w="0" w:type="dxa"/>
            <w:left w:w="108" w:type="dxa"/>
            <w:bottom w:w="0" w:type="dxa"/>
            <w:right w:w="108" w:type="dxa"/>
          </w:tblCellMar>
        </w:tblPrEx>
        <w:trPr>
          <w:trHeight w:val="312" w:hRule="atLeast"/>
          <w:jc w:val="center"/>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1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17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c>
          <w:tcPr>
            <w:tcW w:w="4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288" w:hRule="atLeast"/>
          <w:jc w:val="center"/>
        </w:trPr>
        <w:tc>
          <w:tcPr>
            <w:tcW w:w="9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14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医用N95口罩</w:t>
            </w:r>
          </w:p>
        </w:tc>
        <w:tc>
          <w:tcPr>
            <w:tcW w:w="1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3M</w:t>
            </w:r>
          </w:p>
        </w:tc>
        <w:tc>
          <w:tcPr>
            <w:tcW w:w="4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1860/1860S(FDA)</w:t>
            </w:r>
          </w:p>
        </w:tc>
      </w:tr>
      <w:tr>
        <w:tblPrEx>
          <w:tblLayout w:type="fixed"/>
          <w:tblCellMar>
            <w:top w:w="0" w:type="dxa"/>
            <w:left w:w="108" w:type="dxa"/>
            <w:bottom w:w="0" w:type="dxa"/>
            <w:right w:w="108" w:type="dxa"/>
          </w:tblCellMar>
        </w:tblPrEx>
        <w:trPr>
          <w:trHeight w:val="288" w:hRule="atLeast"/>
          <w:jc w:val="center"/>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3M</w:t>
            </w:r>
          </w:p>
        </w:tc>
        <w:tc>
          <w:tcPr>
            <w:tcW w:w="4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9132</w:t>
            </w:r>
          </w:p>
        </w:tc>
      </w:tr>
      <w:tr>
        <w:tblPrEx>
          <w:tblLayout w:type="fixed"/>
          <w:tblCellMar>
            <w:top w:w="0" w:type="dxa"/>
            <w:left w:w="108" w:type="dxa"/>
            <w:bottom w:w="0" w:type="dxa"/>
            <w:right w:w="108" w:type="dxa"/>
          </w:tblCellMar>
        </w:tblPrEx>
        <w:trPr>
          <w:trHeight w:val="576" w:hRule="atLeast"/>
          <w:jc w:val="center"/>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其他</w:t>
            </w:r>
          </w:p>
        </w:tc>
        <w:tc>
          <w:tcPr>
            <w:tcW w:w="4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美国NIOSH 42 CFR 84-1995/欧盟EN14126(欧盟EN149-2001)</w:t>
            </w:r>
          </w:p>
        </w:tc>
      </w:tr>
      <w:tr>
        <w:tblPrEx>
          <w:tblLayout w:type="fixed"/>
          <w:tblCellMar>
            <w:top w:w="0" w:type="dxa"/>
            <w:left w:w="108" w:type="dxa"/>
            <w:bottom w:w="0" w:type="dxa"/>
            <w:right w:w="108" w:type="dxa"/>
          </w:tblCellMar>
        </w:tblPrEx>
        <w:trPr>
          <w:trHeight w:val="288" w:hRule="atLeast"/>
          <w:jc w:val="center"/>
        </w:trPr>
        <w:tc>
          <w:tcPr>
            <w:tcW w:w="9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14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医用外科口罩</w:t>
            </w:r>
          </w:p>
        </w:tc>
        <w:tc>
          <w:tcPr>
            <w:tcW w:w="17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国产（符合标准即可）</w:t>
            </w:r>
          </w:p>
        </w:tc>
        <w:tc>
          <w:tcPr>
            <w:tcW w:w="4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YY0469-2011</w:t>
            </w:r>
          </w:p>
        </w:tc>
      </w:tr>
      <w:tr>
        <w:tblPrEx>
          <w:tblLayout w:type="fixed"/>
          <w:tblCellMar>
            <w:top w:w="0" w:type="dxa"/>
            <w:left w:w="108" w:type="dxa"/>
            <w:bottom w:w="0" w:type="dxa"/>
            <w:right w:w="108" w:type="dxa"/>
          </w:tblCellMar>
        </w:tblPrEx>
        <w:trPr>
          <w:trHeight w:val="464" w:hRule="atLeast"/>
          <w:jc w:val="center"/>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7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4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YY0469-2010</w:t>
            </w:r>
          </w:p>
        </w:tc>
      </w:tr>
      <w:tr>
        <w:tblPrEx>
          <w:tblLayout w:type="fixed"/>
          <w:tblCellMar>
            <w:top w:w="0" w:type="dxa"/>
            <w:left w:w="108" w:type="dxa"/>
            <w:bottom w:w="0" w:type="dxa"/>
            <w:right w:w="108" w:type="dxa"/>
          </w:tblCellMar>
        </w:tblPrEx>
        <w:trPr>
          <w:trHeight w:val="576" w:hRule="atLeast"/>
          <w:jc w:val="center"/>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医用一次性口罩</w:t>
            </w:r>
          </w:p>
        </w:tc>
        <w:tc>
          <w:tcPr>
            <w:tcW w:w="1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国产（符合标准即可）</w:t>
            </w:r>
          </w:p>
        </w:tc>
        <w:tc>
          <w:tcPr>
            <w:tcW w:w="4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288" w:hRule="atLeast"/>
          <w:jc w:val="center"/>
        </w:trPr>
        <w:tc>
          <w:tcPr>
            <w:tcW w:w="9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14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连体防护服</w:t>
            </w:r>
          </w:p>
        </w:tc>
        <w:tc>
          <w:tcPr>
            <w:tcW w:w="1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杜邦</w:t>
            </w:r>
          </w:p>
        </w:tc>
        <w:tc>
          <w:tcPr>
            <w:tcW w:w="4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Tyvek400</w:t>
            </w:r>
          </w:p>
        </w:tc>
      </w:tr>
      <w:tr>
        <w:tblPrEx>
          <w:tblLayout w:type="fixed"/>
          <w:tblCellMar>
            <w:top w:w="0" w:type="dxa"/>
            <w:left w:w="108" w:type="dxa"/>
            <w:bottom w:w="0" w:type="dxa"/>
            <w:right w:w="108" w:type="dxa"/>
          </w:tblCellMar>
        </w:tblPrEx>
        <w:trPr>
          <w:trHeight w:val="288" w:hRule="atLeast"/>
          <w:jc w:val="center"/>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杜邦</w:t>
            </w:r>
          </w:p>
        </w:tc>
        <w:tc>
          <w:tcPr>
            <w:tcW w:w="4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Tyvek 1422A型防护服</w:t>
            </w:r>
          </w:p>
        </w:tc>
      </w:tr>
      <w:tr>
        <w:tblPrEx>
          <w:tblLayout w:type="fixed"/>
          <w:tblCellMar>
            <w:top w:w="0" w:type="dxa"/>
            <w:left w:w="108" w:type="dxa"/>
            <w:bottom w:w="0" w:type="dxa"/>
            <w:right w:w="108" w:type="dxa"/>
          </w:tblCellMar>
        </w:tblPrEx>
        <w:trPr>
          <w:trHeight w:val="288" w:hRule="atLeast"/>
          <w:jc w:val="center"/>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雷克兰</w:t>
            </w:r>
          </w:p>
        </w:tc>
        <w:tc>
          <w:tcPr>
            <w:tcW w:w="4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灭菌型医用防护服</w:t>
            </w:r>
          </w:p>
        </w:tc>
      </w:tr>
      <w:tr>
        <w:tblPrEx>
          <w:tblLayout w:type="fixed"/>
          <w:tblCellMar>
            <w:top w:w="0" w:type="dxa"/>
            <w:left w:w="108" w:type="dxa"/>
            <w:bottom w:w="0" w:type="dxa"/>
            <w:right w:w="108" w:type="dxa"/>
          </w:tblCellMar>
        </w:tblPrEx>
        <w:trPr>
          <w:trHeight w:val="576" w:hRule="atLeast"/>
          <w:jc w:val="center"/>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7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其他</w:t>
            </w:r>
          </w:p>
        </w:tc>
        <w:tc>
          <w:tcPr>
            <w:tcW w:w="4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GB19082-2009《医用一次性防护服技术要求》</w:t>
            </w:r>
          </w:p>
        </w:tc>
      </w:tr>
      <w:tr>
        <w:tblPrEx>
          <w:tblLayout w:type="fixed"/>
          <w:tblCellMar>
            <w:top w:w="0" w:type="dxa"/>
            <w:left w:w="108" w:type="dxa"/>
            <w:bottom w:w="0" w:type="dxa"/>
            <w:right w:w="108" w:type="dxa"/>
          </w:tblCellMar>
        </w:tblPrEx>
        <w:trPr>
          <w:trHeight w:val="288" w:hRule="atLeast"/>
          <w:jc w:val="center"/>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7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4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欧盟EN14126、EN14605、EN ISO 13982、EN13034</w:t>
            </w:r>
          </w:p>
        </w:tc>
      </w:tr>
      <w:tr>
        <w:tblPrEx>
          <w:tblLayout w:type="fixed"/>
          <w:tblCellMar>
            <w:top w:w="0" w:type="dxa"/>
            <w:left w:w="108" w:type="dxa"/>
            <w:bottom w:w="0" w:type="dxa"/>
            <w:right w:w="108" w:type="dxa"/>
          </w:tblCellMar>
        </w:tblPrEx>
        <w:trPr>
          <w:trHeight w:val="576" w:hRule="atLeast"/>
          <w:jc w:val="center"/>
        </w:trPr>
        <w:tc>
          <w:tcPr>
            <w:tcW w:w="9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4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护目镜</w:t>
            </w:r>
          </w:p>
        </w:tc>
        <w:tc>
          <w:tcPr>
            <w:tcW w:w="1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3M 1621AF/1623AF</w:t>
            </w:r>
          </w:p>
        </w:tc>
        <w:tc>
          <w:tcPr>
            <w:tcW w:w="40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GB32166.1-2016《个体防护装备 眼面部防护 执业眼面部防护具 第1部分 要求》</w:t>
            </w:r>
          </w:p>
        </w:tc>
      </w:tr>
      <w:tr>
        <w:tblPrEx>
          <w:tblLayout w:type="fixed"/>
          <w:tblCellMar>
            <w:top w:w="0" w:type="dxa"/>
            <w:left w:w="108" w:type="dxa"/>
            <w:bottom w:w="0" w:type="dxa"/>
            <w:right w:w="108" w:type="dxa"/>
          </w:tblCellMar>
        </w:tblPrEx>
        <w:trPr>
          <w:trHeight w:val="288" w:hRule="atLeast"/>
          <w:jc w:val="center"/>
        </w:trPr>
        <w:tc>
          <w:tcPr>
            <w:tcW w:w="9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48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1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GA500</w:t>
            </w:r>
          </w:p>
        </w:tc>
        <w:tc>
          <w:tcPr>
            <w:tcW w:w="40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288" w:hRule="atLeast"/>
          <w:jc w:val="center"/>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1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医用面屏</w:t>
            </w:r>
          </w:p>
        </w:tc>
        <w:tc>
          <w:tcPr>
            <w:tcW w:w="1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不限</w:t>
            </w:r>
          </w:p>
        </w:tc>
        <w:tc>
          <w:tcPr>
            <w:tcW w:w="4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GB32166.1-2016《个体防护装备 眼面部防护 执业眼面部防护具 第1部分 要求》</w:t>
            </w:r>
          </w:p>
        </w:tc>
      </w:tr>
      <w:tr>
        <w:tblPrEx>
          <w:tblLayout w:type="fixed"/>
          <w:tblCellMar>
            <w:top w:w="0" w:type="dxa"/>
            <w:left w:w="108" w:type="dxa"/>
            <w:bottom w:w="0" w:type="dxa"/>
            <w:right w:w="108" w:type="dxa"/>
          </w:tblCellMar>
        </w:tblPrEx>
        <w:trPr>
          <w:trHeight w:val="288" w:hRule="atLeast"/>
          <w:jc w:val="center"/>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w:t>
            </w:r>
          </w:p>
        </w:tc>
        <w:tc>
          <w:tcPr>
            <w:tcW w:w="1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医用防护鞋套</w:t>
            </w:r>
          </w:p>
        </w:tc>
        <w:tc>
          <w:tcPr>
            <w:tcW w:w="1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不限</w:t>
            </w:r>
          </w:p>
        </w:tc>
        <w:tc>
          <w:tcPr>
            <w:tcW w:w="4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YY/T 1633-2019《一次性医用防护鞋套》</w:t>
            </w:r>
          </w:p>
        </w:tc>
      </w:tr>
      <w:tr>
        <w:tblPrEx>
          <w:tblLayout w:type="fixed"/>
          <w:tblCellMar>
            <w:top w:w="0" w:type="dxa"/>
            <w:left w:w="108" w:type="dxa"/>
            <w:bottom w:w="0" w:type="dxa"/>
            <w:right w:w="108" w:type="dxa"/>
          </w:tblCellMar>
        </w:tblPrEx>
        <w:trPr>
          <w:trHeight w:val="576" w:hRule="atLeast"/>
          <w:jc w:val="center"/>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1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隔离衣（手术衣）</w:t>
            </w:r>
          </w:p>
        </w:tc>
        <w:tc>
          <w:tcPr>
            <w:tcW w:w="1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不限</w:t>
            </w:r>
          </w:p>
        </w:tc>
        <w:tc>
          <w:tcPr>
            <w:tcW w:w="4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YY/T 0506-2016《病人、医护人员和器械用手术单、手术衣和洁净服》</w:t>
            </w:r>
          </w:p>
        </w:tc>
      </w:tr>
      <w:tr>
        <w:tblPrEx>
          <w:tblLayout w:type="fixed"/>
          <w:tblCellMar>
            <w:top w:w="0" w:type="dxa"/>
            <w:left w:w="108" w:type="dxa"/>
            <w:bottom w:w="0" w:type="dxa"/>
            <w:right w:w="108" w:type="dxa"/>
          </w:tblCellMar>
        </w:tblPrEx>
        <w:trPr>
          <w:trHeight w:val="288" w:hRule="atLeast"/>
          <w:jc w:val="center"/>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w:t>
            </w:r>
          </w:p>
        </w:tc>
        <w:tc>
          <w:tcPr>
            <w:tcW w:w="1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速干手消液</w:t>
            </w:r>
          </w:p>
        </w:tc>
        <w:tc>
          <w:tcPr>
            <w:tcW w:w="1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不限</w:t>
            </w:r>
          </w:p>
        </w:tc>
        <w:tc>
          <w:tcPr>
            <w:tcW w:w="4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主要有效成份过氧化氢</w:t>
            </w:r>
          </w:p>
        </w:tc>
      </w:tr>
      <w:tr>
        <w:tblPrEx>
          <w:tblLayout w:type="fixed"/>
          <w:tblCellMar>
            <w:top w:w="0" w:type="dxa"/>
            <w:left w:w="108" w:type="dxa"/>
            <w:bottom w:w="0" w:type="dxa"/>
            <w:right w:w="108" w:type="dxa"/>
          </w:tblCellMar>
        </w:tblPrEx>
        <w:trPr>
          <w:trHeight w:val="288" w:hRule="atLeast"/>
          <w:jc w:val="center"/>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酒精（75%）</w:t>
            </w:r>
          </w:p>
        </w:tc>
        <w:tc>
          <w:tcPr>
            <w:tcW w:w="1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不限</w:t>
            </w:r>
          </w:p>
        </w:tc>
        <w:tc>
          <w:tcPr>
            <w:tcW w:w="4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瓶装</w:t>
            </w:r>
          </w:p>
        </w:tc>
      </w:tr>
      <w:tr>
        <w:tblPrEx>
          <w:tblLayout w:type="fixed"/>
          <w:tblCellMar>
            <w:top w:w="0" w:type="dxa"/>
            <w:left w:w="108" w:type="dxa"/>
            <w:bottom w:w="0" w:type="dxa"/>
            <w:right w:w="108" w:type="dxa"/>
          </w:tblCellMar>
        </w:tblPrEx>
        <w:trPr>
          <w:trHeight w:val="288" w:hRule="atLeast"/>
          <w:jc w:val="center"/>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w:t>
            </w:r>
          </w:p>
        </w:tc>
        <w:tc>
          <w:tcPr>
            <w:tcW w:w="1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呼吸机</w:t>
            </w:r>
          </w:p>
        </w:tc>
        <w:tc>
          <w:tcPr>
            <w:tcW w:w="1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4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PB980/PB840</w:t>
            </w:r>
          </w:p>
        </w:tc>
      </w:tr>
      <w:tr>
        <w:tblPrEx>
          <w:tblLayout w:type="fixed"/>
          <w:tblCellMar>
            <w:top w:w="0" w:type="dxa"/>
            <w:left w:w="108" w:type="dxa"/>
            <w:bottom w:w="0" w:type="dxa"/>
            <w:right w:w="108" w:type="dxa"/>
          </w:tblCellMar>
        </w:tblPrEx>
        <w:trPr>
          <w:trHeight w:val="864" w:hRule="atLeast"/>
          <w:jc w:val="center"/>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12</w:t>
            </w:r>
          </w:p>
        </w:tc>
        <w:tc>
          <w:tcPr>
            <w:tcW w:w="1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移动数字化X光机（床旁DR）</w:t>
            </w:r>
          </w:p>
        </w:tc>
        <w:tc>
          <w:tcPr>
            <w:tcW w:w="1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4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76" w:hRule="atLeast"/>
          <w:jc w:val="center"/>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13</w:t>
            </w:r>
          </w:p>
        </w:tc>
        <w:tc>
          <w:tcPr>
            <w:tcW w:w="1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体外膜肺氧合系统ECMO</w:t>
            </w:r>
          </w:p>
        </w:tc>
        <w:tc>
          <w:tcPr>
            <w:tcW w:w="1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4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76" w:hRule="atLeast"/>
          <w:jc w:val="center"/>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14</w:t>
            </w:r>
          </w:p>
        </w:tc>
        <w:tc>
          <w:tcPr>
            <w:tcW w:w="1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全自动红外体温监测仪</w:t>
            </w:r>
          </w:p>
        </w:tc>
        <w:tc>
          <w:tcPr>
            <w:tcW w:w="1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4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76" w:hRule="atLeast"/>
          <w:jc w:val="center"/>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15</w:t>
            </w:r>
          </w:p>
        </w:tc>
        <w:tc>
          <w:tcPr>
            <w:tcW w:w="1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手持式红外线测温仪</w:t>
            </w:r>
          </w:p>
        </w:tc>
        <w:tc>
          <w:tcPr>
            <w:tcW w:w="17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4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bl>
    <w:p>
      <w:pPr>
        <w:ind w:firstLine="640" w:firstLineChars="200"/>
        <w:rPr>
          <w:rFonts w:ascii="黑体" w:hAnsi="黑体" w:eastAsia="黑体" w:cs="Times New Roman"/>
          <w:color w:val="000000"/>
          <w:kern w:val="0"/>
          <w:sz w:val="32"/>
          <w:szCs w:val="32"/>
        </w:rPr>
      </w:pPr>
    </w:p>
    <w:p>
      <w:pPr>
        <w:widowControl/>
        <w:ind w:firstLine="640" w:firstLineChars="200"/>
        <w:jc w:val="left"/>
        <w:rPr>
          <w:rFonts w:ascii="黑体" w:hAnsi="黑体" w:eastAsia="黑体" w:cs="Times New Roman"/>
          <w:color w:val="000000"/>
          <w:kern w:val="0"/>
          <w:sz w:val="32"/>
          <w:szCs w:val="32"/>
        </w:rPr>
      </w:pPr>
      <w:r>
        <w:rPr>
          <w:rFonts w:hint="eastAsia" w:ascii="黑体" w:hAnsi="黑体" w:eastAsia="黑体" w:cs="黑体"/>
          <w:color w:val="000000"/>
          <w:kern w:val="0"/>
          <w:sz w:val="32"/>
          <w:szCs w:val="32"/>
        </w:rPr>
        <w:t>二、捐赠途径</w:t>
      </w:r>
    </w:p>
    <w:p>
      <w:pPr>
        <w:widowControl/>
        <w:ind w:firstLine="640" w:firstLineChars="200"/>
        <w:jc w:val="left"/>
        <w:rPr>
          <w:rFonts w:ascii="黑体" w:hAnsi="黑体" w:eastAsia="黑体" w:cs="Times New Roman"/>
          <w:color w:val="000000"/>
          <w:kern w:val="0"/>
          <w:sz w:val="32"/>
          <w:szCs w:val="32"/>
        </w:rPr>
      </w:pPr>
      <w:r>
        <w:rPr>
          <w:rFonts w:hint="eastAsia" w:ascii="仿宋" w:hAnsi="仿宋" w:eastAsia="仿宋" w:cs="仿宋"/>
          <w:color w:val="000000"/>
          <w:kern w:val="0"/>
          <w:sz w:val="32"/>
          <w:szCs w:val="32"/>
        </w:rPr>
        <w:t>云南省红十字会</w:t>
      </w:r>
      <w:r>
        <w:rPr>
          <w:rFonts w:hint="eastAsia" w:ascii="仿宋" w:hAnsi="仿宋" w:eastAsia="仿宋" w:cs="仿宋"/>
          <w:color w:val="000000"/>
          <w:spacing w:val="22"/>
          <w:sz w:val="32"/>
          <w:szCs w:val="32"/>
        </w:rPr>
        <w:t>和各州（市）、县（市、区）红十字会。</w:t>
      </w:r>
    </w:p>
    <w:p>
      <w:pPr>
        <w:widowControl/>
        <w:shd w:val="clear" w:color="auto" w:fill="FFFFFF"/>
        <w:ind w:firstLine="640" w:firstLineChars="200"/>
        <w:rPr>
          <w:rFonts w:ascii="仿宋" w:hAnsi="仿宋" w:eastAsia="仿宋" w:cs="Times New Roman"/>
          <w:color w:val="000000"/>
          <w:kern w:val="0"/>
          <w:sz w:val="32"/>
          <w:szCs w:val="32"/>
        </w:rPr>
      </w:pPr>
      <w:r>
        <w:rPr>
          <w:rFonts w:hint="eastAsia" w:ascii="仿宋" w:hAnsi="仿宋" w:eastAsia="仿宋" w:cs="仿宋"/>
          <w:color w:val="000000"/>
          <w:kern w:val="0"/>
          <w:sz w:val="32"/>
          <w:szCs w:val="32"/>
        </w:rPr>
        <w:t>云南省红十字会接受物资捐赠有两个地点，捐赠人可就近办理捐赠事宜：</w:t>
      </w:r>
    </w:p>
    <w:p>
      <w:pPr>
        <w:widowControl/>
        <w:shd w:val="clear" w:color="auto" w:fill="FFFFFF"/>
        <w:ind w:firstLine="728" w:firstLineChars="200"/>
        <w:rPr>
          <w:rFonts w:ascii="仿宋" w:hAnsi="仿宋" w:eastAsia="仿宋" w:cs="Times New Roman"/>
          <w:color w:val="000000"/>
          <w:spacing w:val="22"/>
          <w:kern w:val="0"/>
          <w:sz w:val="32"/>
          <w:szCs w:val="32"/>
        </w:rPr>
      </w:pPr>
      <w:r>
        <w:rPr>
          <w:rFonts w:hint="eastAsia" w:ascii="仿宋" w:hAnsi="仿宋" w:eastAsia="仿宋" w:cs="仿宋"/>
          <w:color w:val="000000"/>
          <w:spacing w:val="22"/>
          <w:kern w:val="0"/>
          <w:sz w:val="32"/>
          <w:szCs w:val="32"/>
        </w:rPr>
        <w:t>地址一：云南省红十字会（昆明市官渡区国贸路</w:t>
      </w:r>
      <w:r>
        <w:rPr>
          <w:rFonts w:ascii="仿宋" w:hAnsi="仿宋" w:eastAsia="仿宋" w:cs="仿宋"/>
          <w:color w:val="000000"/>
          <w:spacing w:val="22"/>
          <w:kern w:val="0"/>
          <w:sz w:val="32"/>
          <w:szCs w:val="32"/>
        </w:rPr>
        <w:t>309</w:t>
      </w:r>
      <w:r>
        <w:rPr>
          <w:rFonts w:hint="eastAsia" w:ascii="仿宋" w:hAnsi="仿宋" w:eastAsia="仿宋" w:cs="仿宋"/>
          <w:color w:val="000000"/>
          <w:spacing w:val="22"/>
          <w:kern w:val="0"/>
          <w:sz w:val="32"/>
          <w:szCs w:val="32"/>
        </w:rPr>
        <w:t>号政通大厦</w:t>
      </w:r>
      <w:r>
        <w:rPr>
          <w:rFonts w:ascii="仿宋" w:hAnsi="仿宋" w:eastAsia="仿宋" w:cs="仿宋"/>
          <w:color w:val="000000"/>
          <w:spacing w:val="22"/>
          <w:kern w:val="0"/>
          <w:sz w:val="32"/>
          <w:szCs w:val="32"/>
        </w:rPr>
        <w:t>728</w:t>
      </w:r>
      <w:r>
        <w:rPr>
          <w:rFonts w:hint="eastAsia" w:ascii="仿宋" w:hAnsi="仿宋" w:eastAsia="仿宋" w:cs="仿宋"/>
          <w:color w:val="000000"/>
          <w:spacing w:val="22"/>
          <w:kern w:val="0"/>
          <w:sz w:val="32"/>
          <w:szCs w:val="32"/>
        </w:rPr>
        <w:t>、</w:t>
      </w:r>
      <w:r>
        <w:rPr>
          <w:rFonts w:ascii="仿宋" w:hAnsi="仿宋" w:eastAsia="仿宋" w:cs="仿宋"/>
          <w:color w:val="000000"/>
          <w:spacing w:val="22"/>
          <w:kern w:val="0"/>
          <w:sz w:val="32"/>
          <w:szCs w:val="32"/>
        </w:rPr>
        <w:t>729</w:t>
      </w:r>
      <w:r>
        <w:rPr>
          <w:rFonts w:hint="eastAsia" w:ascii="仿宋" w:hAnsi="仿宋" w:eastAsia="仿宋" w:cs="仿宋"/>
          <w:color w:val="000000"/>
          <w:spacing w:val="22"/>
          <w:kern w:val="0"/>
          <w:sz w:val="32"/>
          <w:szCs w:val="32"/>
        </w:rPr>
        <w:t>室），电话：</w:t>
      </w:r>
      <w:r>
        <w:rPr>
          <w:rFonts w:ascii="仿宋" w:hAnsi="仿宋" w:eastAsia="仿宋" w:cs="仿宋"/>
          <w:color w:val="000000"/>
          <w:spacing w:val="22"/>
          <w:kern w:val="0"/>
          <w:sz w:val="32"/>
          <w:szCs w:val="32"/>
        </w:rPr>
        <w:t>0871-67192222</w:t>
      </w:r>
      <w:r>
        <w:rPr>
          <w:rFonts w:hint="eastAsia" w:ascii="仿宋" w:hAnsi="仿宋" w:eastAsia="仿宋" w:cs="仿宋"/>
          <w:color w:val="000000"/>
          <w:spacing w:val="22"/>
          <w:kern w:val="0"/>
          <w:sz w:val="32"/>
          <w:szCs w:val="32"/>
        </w:rPr>
        <w:t>，传真：</w:t>
      </w:r>
      <w:r>
        <w:rPr>
          <w:rFonts w:ascii="仿宋" w:hAnsi="仿宋" w:eastAsia="仿宋" w:cs="仿宋"/>
          <w:color w:val="000000"/>
          <w:spacing w:val="22"/>
          <w:kern w:val="0"/>
          <w:sz w:val="32"/>
          <w:szCs w:val="32"/>
        </w:rPr>
        <w:t>0871-67195091</w:t>
      </w:r>
      <w:r>
        <w:rPr>
          <w:rFonts w:hint="eastAsia" w:ascii="仿宋" w:hAnsi="仿宋" w:eastAsia="仿宋" w:cs="仿宋"/>
          <w:color w:val="000000"/>
          <w:spacing w:val="22"/>
          <w:kern w:val="0"/>
          <w:sz w:val="32"/>
          <w:szCs w:val="32"/>
        </w:rPr>
        <w:t>。</w:t>
      </w:r>
    </w:p>
    <w:p>
      <w:pPr>
        <w:widowControl/>
        <w:shd w:val="clear" w:color="auto" w:fill="FFFFFF"/>
        <w:ind w:firstLine="728" w:firstLineChars="200"/>
        <w:rPr>
          <w:rFonts w:ascii="仿宋" w:hAnsi="仿宋" w:eastAsia="仿宋" w:cs="Times New Roman"/>
          <w:color w:val="000000"/>
          <w:spacing w:val="22"/>
          <w:kern w:val="0"/>
          <w:sz w:val="32"/>
          <w:szCs w:val="32"/>
        </w:rPr>
      </w:pPr>
      <w:r>
        <w:rPr>
          <w:rFonts w:hint="eastAsia" w:ascii="仿宋" w:hAnsi="仿宋" w:eastAsia="仿宋" w:cs="仿宋"/>
          <w:color w:val="000000"/>
          <w:spacing w:val="22"/>
          <w:kern w:val="0"/>
          <w:sz w:val="32"/>
          <w:szCs w:val="32"/>
        </w:rPr>
        <w:t>地址二：云南省红十字备灾救灾中心（昆明市五华区高新区科泰路</w:t>
      </w:r>
      <w:r>
        <w:rPr>
          <w:rFonts w:ascii="仿宋" w:hAnsi="仿宋" w:eastAsia="仿宋" w:cs="仿宋"/>
          <w:color w:val="000000"/>
          <w:spacing w:val="22"/>
          <w:kern w:val="0"/>
          <w:sz w:val="32"/>
          <w:szCs w:val="32"/>
        </w:rPr>
        <w:t>36</w:t>
      </w:r>
      <w:r>
        <w:rPr>
          <w:rFonts w:hint="eastAsia" w:ascii="仿宋" w:hAnsi="仿宋" w:eastAsia="仿宋" w:cs="仿宋"/>
          <w:color w:val="000000"/>
          <w:spacing w:val="22"/>
          <w:kern w:val="0"/>
          <w:sz w:val="32"/>
          <w:szCs w:val="32"/>
        </w:rPr>
        <w:t>号），</w:t>
      </w:r>
      <w:r>
        <w:rPr>
          <w:rFonts w:hint="eastAsia" w:ascii="宋体" w:hAnsi="宋体" w:cs="宋体"/>
          <w:sz w:val="24"/>
          <w:szCs w:val="24"/>
        </w:rPr>
        <w:t>电话：</w:t>
      </w:r>
      <w:r>
        <w:rPr>
          <w:rFonts w:ascii="仿宋" w:hAnsi="仿宋" w:eastAsia="仿宋" w:cs="仿宋"/>
          <w:color w:val="000000"/>
          <w:spacing w:val="22"/>
          <w:kern w:val="0"/>
          <w:sz w:val="32"/>
          <w:szCs w:val="32"/>
        </w:rPr>
        <w:t>0871-65655834</w:t>
      </w:r>
      <w:r>
        <w:rPr>
          <w:rFonts w:hint="eastAsia" w:ascii="仿宋" w:hAnsi="仿宋" w:eastAsia="仿宋" w:cs="仿宋"/>
          <w:color w:val="000000"/>
          <w:spacing w:val="22"/>
          <w:kern w:val="0"/>
          <w:sz w:val="32"/>
          <w:szCs w:val="32"/>
        </w:rPr>
        <w:t>，传真：</w:t>
      </w:r>
      <w:r>
        <w:rPr>
          <w:rFonts w:ascii="仿宋" w:hAnsi="仿宋" w:eastAsia="仿宋" w:cs="仿宋"/>
          <w:color w:val="000000"/>
          <w:spacing w:val="22"/>
          <w:kern w:val="0"/>
          <w:sz w:val="32"/>
          <w:szCs w:val="32"/>
        </w:rPr>
        <w:t>0871-68320092</w:t>
      </w:r>
      <w:r>
        <w:rPr>
          <w:rFonts w:hint="eastAsia" w:ascii="仿宋" w:hAnsi="仿宋" w:eastAsia="仿宋" w:cs="仿宋"/>
          <w:color w:val="000000"/>
          <w:spacing w:val="22"/>
          <w:kern w:val="0"/>
          <w:sz w:val="32"/>
          <w:szCs w:val="32"/>
        </w:rPr>
        <w:t>。</w:t>
      </w:r>
    </w:p>
    <w:p>
      <w:pPr>
        <w:widowControl/>
        <w:shd w:val="clear" w:color="auto" w:fill="FFFFFF"/>
        <w:ind w:firstLine="728" w:firstLineChars="200"/>
        <w:rPr>
          <w:rFonts w:ascii="黑体" w:hAnsi="黑体" w:eastAsia="黑体" w:cs="Times New Roman"/>
          <w:color w:val="000000"/>
          <w:spacing w:val="22"/>
          <w:kern w:val="0"/>
          <w:sz w:val="32"/>
          <w:szCs w:val="32"/>
        </w:rPr>
      </w:pPr>
      <w:r>
        <w:rPr>
          <w:rFonts w:hint="eastAsia" w:ascii="黑体" w:hAnsi="黑体" w:eastAsia="黑体" w:cs="黑体"/>
          <w:color w:val="000000"/>
          <w:spacing w:val="22"/>
          <w:kern w:val="0"/>
          <w:sz w:val="32"/>
          <w:szCs w:val="32"/>
        </w:rPr>
        <w:t>三、有关事项说明</w:t>
      </w:r>
    </w:p>
    <w:p>
      <w:pPr>
        <w:widowControl/>
        <w:shd w:val="clear" w:color="auto" w:fill="FFFFFF"/>
        <w:ind w:firstLine="728" w:firstLineChars="200"/>
        <w:rPr>
          <w:rFonts w:ascii="仿宋" w:hAnsi="仿宋" w:eastAsia="仿宋" w:cs="Times New Roman"/>
          <w:color w:val="000000"/>
          <w:spacing w:val="22"/>
          <w:kern w:val="0"/>
          <w:sz w:val="32"/>
          <w:szCs w:val="32"/>
        </w:rPr>
      </w:pPr>
      <w:r>
        <w:rPr>
          <w:rFonts w:ascii="仿宋" w:hAnsi="仿宋" w:eastAsia="仿宋" w:cs="仿宋"/>
          <w:color w:val="000000"/>
          <w:spacing w:val="22"/>
          <w:kern w:val="0"/>
          <w:sz w:val="32"/>
          <w:szCs w:val="32"/>
        </w:rPr>
        <w:t>1.</w:t>
      </w:r>
      <w:r>
        <w:rPr>
          <w:rFonts w:hint="eastAsia" w:ascii="仿宋" w:hAnsi="仿宋" w:eastAsia="仿宋" w:cs="仿宋"/>
          <w:color w:val="000000"/>
          <w:spacing w:val="22"/>
          <w:kern w:val="0"/>
          <w:sz w:val="32"/>
          <w:szCs w:val="32"/>
        </w:rPr>
        <w:t>为方便开具捐赠凭证，捐赠时请务必注明捐赠人（企业）准确名称及联系方式，捐赠物资的需提供捐赠意向书（样式附后）。</w:t>
      </w:r>
    </w:p>
    <w:p>
      <w:pPr>
        <w:widowControl/>
        <w:shd w:val="clear" w:color="auto" w:fill="FFFFFF"/>
        <w:ind w:firstLine="728" w:firstLineChars="200"/>
        <w:rPr>
          <w:rFonts w:ascii="仿宋" w:hAnsi="仿宋" w:eastAsia="仿宋" w:cs="Times New Roman"/>
          <w:color w:val="000000"/>
          <w:spacing w:val="22"/>
          <w:sz w:val="32"/>
          <w:szCs w:val="32"/>
        </w:rPr>
      </w:pPr>
      <w:r>
        <w:rPr>
          <w:rFonts w:ascii="仿宋" w:hAnsi="仿宋" w:eastAsia="仿宋" w:cs="仿宋"/>
          <w:color w:val="000000"/>
          <w:spacing w:val="22"/>
          <w:sz w:val="32"/>
          <w:szCs w:val="32"/>
        </w:rPr>
        <w:t>2.</w:t>
      </w:r>
      <w:r>
        <w:rPr>
          <w:rFonts w:hint="eastAsia" w:ascii="仿宋" w:hAnsi="仿宋" w:eastAsia="仿宋" w:cs="仿宋"/>
          <w:color w:val="000000"/>
          <w:spacing w:val="22"/>
          <w:sz w:val="32"/>
          <w:szCs w:val="32"/>
        </w:rPr>
        <w:t>基于疫情防控需要，建议尽量网上或电话沟通完成捐献工作。</w:t>
      </w:r>
    </w:p>
    <w:p>
      <w:pPr>
        <w:ind w:firstLine="640" w:firstLineChars="200"/>
        <w:rPr>
          <w:rFonts w:ascii="仿宋" w:hAnsi="仿宋" w:eastAsia="仿宋" w:cs="Times New Roman"/>
          <w:color w:val="000000"/>
          <w:kern w:val="0"/>
          <w:sz w:val="32"/>
          <w:szCs w:val="32"/>
        </w:rPr>
      </w:pPr>
      <w:r>
        <w:rPr>
          <w:rFonts w:ascii="仿宋" w:hAnsi="仿宋" w:eastAsia="仿宋" w:cs="仿宋"/>
          <w:color w:val="000000"/>
          <w:kern w:val="0"/>
          <w:sz w:val="32"/>
          <w:szCs w:val="32"/>
        </w:rPr>
        <w:t>3.</w:t>
      </w:r>
      <w:r>
        <w:rPr>
          <w:rFonts w:hint="eastAsia" w:ascii="仿宋" w:hAnsi="仿宋" w:eastAsia="仿宋" w:cs="仿宋"/>
          <w:color w:val="000000"/>
          <w:kern w:val="0"/>
          <w:sz w:val="32"/>
          <w:szCs w:val="32"/>
        </w:rPr>
        <w:t>捐赠款物专项用于湖北省和云南省新型冠状病毒感染的肺炎疫情防控工作，我们将按照公开、公正、透明的原则接收和使用捐赠款物，并接受社会各界的监督。</w:t>
      </w:r>
    </w:p>
    <w:p>
      <w:pPr>
        <w:ind w:firstLine="4186" w:firstLineChars="1150"/>
        <w:rPr>
          <w:rFonts w:ascii="仿宋" w:hAnsi="仿宋" w:eastAsia="仿宋" w:cs="Times New Roman"/>
          <w:color w:val="000000"/>
          <w:spacing w:val="22"/>
          <w:sz w:val="32"/>
          <w:szCs w:val="32"/>
        </w:rPr>
      </w:pPr>
    </w:p>
    <w:p>
      <w:pPr>
        <w:jc w:val="left"/>
        <w:rPr>
          <w:rFonts w:ascii="仿宋" w:hAnsi="仿宋" w:eastAsia="仿宋" w:cs="Times New Roman"/>
          <w:color w:val="000000"/>
          <w:spacing w:val="22"/>
          <w:sz w:val="32"/>
          <w:szCs w:val="32"/>
        </w:rPr>
      </w:pPr>
      <w:r>
        <w:rPr>
          <w:rFonts w:ascii="仿宋" w:hAnsi="仿宋" w:eastAsia="仿宋" w:cs="仿宋"/>
          <w:color w:val="000000"/>
          <w:spacing w:val="22"/>
          <w:sz w:val="32"/>
          <w:szCs w:val="32"/>
        </w:rPr>
        <w:t xml:space="preserve">   </w:t>
      </w:r>
      <w:r>
        <w:rPr>
          <w:rFonts w:hint="eastAsia" w:ascii="仿宋" w:hAnsi="仿宋" w:eastAsia="仿宋" w:cs="仿宋"/>
          <w:color w:val="000000"/>
          <w:spacing w:val="22"/>
          <w:sz w:val="32"/>
          <w:szCs w:val="32"/>
        </w:rPr>
        <w:t>附件：捐赠意向函</w:t>
      </w:r>
    </w:p>
    <w:p>
      <w:pPr>
        <w:ind w:firstLine="4186" w:firstLineChars="1150"/>
        <w:rPr>
          <w:rFonts w:ascii="仿宋" w:hAnsi="仿宋" w:eastAsia="仿宋" w:cs="Times New Roman"/>
          <w:color w:val="000000"/>
          <w:spacing w:val="22"/>
          <w:sz w:val="32"/>
          <w:szCs w:val="32"/>
        </w:rPr>
      </w:pPr>
    </w:p>
    <w:p>
      <w:pPr>
        <w:ind w:firstLine="4186" w:firstLineChars="1150"/>
        <w:rPr>
          <w:rFonts w:ascii="仿宋" w:hAnsi="仿宋" w:eastAsia="仿宋" w:cs="Times New Roman"/>
          <w:color w:val="000000"/>
          <w:spacing w:val="22"/>
          <w:sz w:val="32"/>
          <w:szCs w:val="32"/>
        </w:rPr>
      </w:pPr>
      <w:r>
        <w:rPr>
          <w:rFonts w:hint="eastAsia" w:ascii="仿宋" w:hAnsi="仿宋" w:eastAsia="仿宋" w:cs="仿宋"/>
          <w:color w:val="000000"/>
          <w:spacing w:val="22"/>
          <w:sz w:val="32"/>
          <w:szCs w:val="32"/>
        </w:rPr>
        <w:t>云南省红十字会</w:t>
      </w:r>
    </w:p>
    <w:p>
      <w:pPr>
        <w:pStyle w:val="6"/>
        <w:spacing w:before="0" w:beforeAutospacing="0" w:after="0" w:afterAutospacing="0" w:line="283" w:lineRule="atLeast"/>
        <w:ind w:firstLine="4186" w:firstLineChars="1150"/>
        <w:rPr>
          <w:rFonts w:ascii="仿宋" w:hAnsi="仿宋" w:eastAsia="仿宋" w:cs="Times New Roman"/>
          <w:color w:val="000000"/>
          <w:spacing w:val="22"/>
          <w:sz w:val="32"/>
          <w:szCs w:val="32"/>
        </w:rPr>
      </w:pPr>
      <w:r>
        <w:rPr>
          <w:rFonts w:ascii="仿宋" w:hAnsi="仿宋" w:eastAsia="仿宋" w:cs="仿宋"/>
          <w:color w:val="000000"/>
          <w:spacing w:val="22"/>
          <w:sz w:val="32"/>
          <w:szCs w:val="32"/>
        </w:rPr>
        <w:t>2020</w:t>
      </w:r>
      <w:r>
        <w:rPr>
          <w:rFonts w:hint="eastAsia" w:ascii="仿宋" w:hAnsi="仿宋" w:eastAsia="仿宋" w:cs="仿宋"/>
          <w:color w:val="000000"/>
          <w:spacing w:val="22"/>
          <w:sz w:val="32"/>
          <w:szCs w:val="32"/>
        </w:rPr>
        <w:t>年</w:t>
      </w:r>
      <w:r>
        <w:rPr>
          <w:rFonts w:ascii="仿宋" w:hAnsi="仿宋" w:eastAsia="仿宋" w:cs="仿宋"/>
          <w:color w:val="000000"/>
          <w:spacing w:val="22"/>
          <w:sz w:val="32"/>
          <w:szCs w:val="32"/>
        </w:rPr>
        <w:t>3</w:t>
      </w:r>
      <w:r>
        <w:rPr>
          <w:rFonts w:hint="eastAsia" w:ascii="仿宋" w:hAnsi="仿宋" w:eastAsia="仿宋" w:cs="仿宋"/>
          <w:color w:val="000000"/>
          <w:spacing w:val="22"/>
          <w:sz w:val="32"/>
          <w:szCs w:val="32"/>
        </w:rPr>
        <w:t>月</w:t>
      </w:r>
      <w:r>
        <w:rPr>
          <w:rFonts w:ascii="仿宋" w:hAnsi="仿宋" w:eastAsia="仿宋" w:cs="仿宋"/>
          <w:color w:val="000000"/>
          <w:spacing w:val="22"/>
          <w:sz w:val="32"/>
          <w:szCs w:val="32"/>
        </w:rPr>
        <w:t>1</w:t>
      </w:r>
      <w:r>
        <w:rPr>
          <w:rFonts w:hint="eastAsia" w:ascii="仿宋" w:hAnsi="仿宋" w:eastAsia="仿宋" w:cs="仿宋"/>
          <w:color w:val="000000"/>
          <w:spacing w:val="22"/>
          <w:sz w:val="32"/>
          <w:szCs w:val="32"/>
        </w:rPr>
        <w:t>日</w:t>
      </w:r>
    </w:p>
    <w:p>
      <w:pPr>
        <w:pStyle w:val="6"/>
        <w:spacing w:before="0" w:beforeAutospacing="0" w:after="0" w:afterAutospacing="0" w:line="283" w:lineRule="atLeast"/>
        <w:rPr>
          <w:rFonts w:ascii="新宋体" w:hAnsi="新宋体" w:eastAsia="新宋体" w:cs="Times New Roman"/>
          <w:color w:val="000000"/>
          <w:sz w:val="17"/>
          <w:szCs w:val="17"/>
        </w:rPr>
      </w:pPr>
    </w:p>
    <w:p>
      <w:pPr>
        <w:widowControl/>
        <w:jc w:val="left"/>
        <w:rPr>
          <w:rFonts w:ascii="新宋体" w:hAnsi="新宋体" w:eastAsia="新宋体" w:cs="Times New Roman"/>
          <w:color w:val="000000"/>
          <w:kern w:val="0"/>
          <w:sz w:val="17"/>
          <w:szCs w:val="17"/>
        </w:rPr>
      </w:pPr>
      <w:r>
        <w:rPr>
          <w:rFonts w:ascii="新宋体" w:hAnsi="新宋体" w:eastAsia="新宋体" w:cs="Times New Roman"/>
          <w:color w:val="000000"/>
          <w:sz w:val="17"/>
          <w:szCs w:val="17"/>
        </w:rPr>
        <w:br w:type="page"/>
      </w:r>
    </w:p>
    <w:p>
      <w:pPr>
        <w:pStyle w:val="6"/>
        <w:spacing w:before="0" w:beforeAutospacing="0" w:after="0" w:afterAutospacing="0" w:line="283" w:lineRule="atLeast"/>
        <w:rPr>
          <w:rFonts w:ascii="黑体" w:hAnsi="黑体" w:eastAsia="黑体" w:cs="Times New Roman"/>
          <w:color w:val="000000"/>
          <w:sz w:val="32"/>
          <w:szCs w:val="32"/>
        </w:rPr>
      </w:pPr>
      <w:r>
        <w:rPr>
          <w:rFonts w:hint="eastAsia" w:ascii="黑体" w:hAnsi="黑体" w:eastAsia="黑体" w:cs="黑体"/>
          <w:color w:val="000000"/>
          <w:sz w:val="32"/>
          <w:szCs w:val="32"/>
        </w:rPr>
        <w:t>附件</w:t>
      </w:r>
    </w:p>
    <w:p>
      <w:pPr>
        <w:pStyle w:val="6"/>
        <w:spacing w:before="0" w:beforeAutospacing="0" w:after="0" w:afterAutospacing="0" w:line="283" w:lineRule="atLeast"/>
        <w:jc w:val="center"/>
        <w:rPr>
          <w:rFonts w:ascii="黑体" w:hAnsi="黑体" w:eastAsia="黑体" w:cs="Times New Roman"/>
          <w:color w:val="000000"/>
          <w:sz w:val="25"/>
          <w:szCs w:val="25"/>
        </w:rPr>
      </w:pPr>
    </w:p>
    <w:p>
      <w:pPr>
        <w:pStyle w:val="6"/>
        <w:spacing w:before="0" w:beforeAutospacing="0" w:after="0" w:afterAutospacing="0" w:line="283" w:lineRule="atLeast"/>
        <w:jc w:val="center"/>
        <w:rPr>
          <w:rFonts w:ascii="方正小标宋简体" w:hAnsi="新宋体" w:eastAsia="方正小标宋简体" w:cs="Times New Roman"/>
          <w:color w:val="000000"/>
          <w:sz w:val="44"/>
          <w:szCs w:val="44"/>
        </w:rPr>
      </w:pPr>
      <w:r>
        <w:rPr>
          <w:rFonts w:hint="eastAsia" w:ascii="方正小标宋简体" w:hAnsi="黑体" w:eastAsia="方正小标宋简体" w:cs="方正小标宋简体"/>
          <w:color w:val="000000"/>
          <w:sz w:val="44"/>
          <w:szCs w:val="44"/>
        </w:rPr>
        <w:t>捐</w:t>
      </w:r>
      <w:r>
        <w:rPr>
          <w:rFonts w:ascii="方正小标宋简体" w:hAnsi="黑体" w:eastAsia="方正小标宋简体" w:cs="方正小标宋简体"/>
          <w:color w:val="000000"/>
          <w:sz w:val="44"/>
          <w:szCs w:val="44"/>
        </w:rPr>
        <w:t xml:space="preserve"> </w:t>
      </w:r>
      <w:r>
        <w:rPr>
          <w:rFonts w:hint="eastAsia" w:ascii="方正小标宋简体" w:hAnsi="黑体" w:eastAsia="方正小标宋简体" w:cs="方正小标宋简体"/>
          <w:color w:val="000000"/>
          <w:sz w:val="44"/>
          <w:szCs w:val="44"/>
        </w:rPr>
        <w:t>赠</w:t>
      </w:r>
      <w:r>
        <w:rPr>
          <w:rFonts w:ascii="方正小标宋简体" w:hAnsi="黑体" w:eastAsia="方正小标宋简体" w:cs="方正小标宋简体"/>
          <w:color w:val="000000"/>
          <w:sz w:val="44"/>
          <w:szCs w:val="44"/>
        </w:rPr>
        <w:t xml:space="preserve"> </w:t>
      </w:r>
      <w:r>
        <w:rPr>
          <w:rFonts w:hint="eastAsia" w:ascii="方正小标宋简体" w:hAnsi="黑体" w:eastAsia="方正小标宋简体" w:cs="方正小标宋简体"/>
          <w:color w:val="000000"/>
          <w:sz w:val="44"/>
          <w:szCs w:val="44"/>
        </w:rPr>
        <w:t>意</w:t>
      </w:r>
      <w:r>
        <w:rPr>
          <w:rFonts w:ascii="方正小标宋简体" w:hAnsi="黑体" w:eastAsia="方正小标宋简体" w:cs="方正小标宋简体"/>
          <w:color w:val="000000"/>
          <w:sz w:val="44"/>
          <w:szCs w:val="44"/>
        </w:rPr>
        <w:t xml:space="preserve"> </w:t>
      </w:r>
      <w:r>
        <w:rPr>
          <w:rFonts w:hint="eastAsia" w:ascii="方正小标宋简体" w:hAnsi="黑体" w:eastAsia="方正小标宋简体" w:cs="方正小标宋简体"/>
          <w:color w:val="000000"/>
          <w:sz w:val="44"/>
          <w:szCs w:val="44"/>
        </w:rPr>
        <w:t>向</w:t>
      </w:r>
      <w:r>
        <w:rPr>
          <w:rFonts w:ascii="方正小标宋简体" w:hAnsi="黑体" w:eastAsia="方正小标宋简体" w:cs="方正小标宋简体"/>
          <w:color w:val="000000"/>
          <w:sz w:val="44"/>
          <w:szCs w:val="44"/>
        </w:rPr>
        <w:t xml:space="preserve"> </w:t>
      </w:r>
      <w:r>
        <w:rPr>
          <w:rFonts w:hint="eastAsia" w:ascii="方正小标宋简体" w:hAnsi="黑体" w:eastAsia="方正小标宋简体" w:cs="方正小标宋简体"/>
          <w:color w:val="000000"/>
          <w:sz w:val="44"/>
          <w:szCs w:val="44"/>
        </w:rPr>
        <w:t>函</w:t>
      </w:r>
    </w:p>
    <w:p>
      <w:pPr>
        <w:pStyle w:val="6"/>
        <w:spacing w:before="0" w:beforeAutospacing="0" w:after="0" w:afterAutospacing="0" w:line="283" w:lineRule="atLeast"/>
        <w:jc w:val="center"/>
        <w:rPr>
          <w:rFonts w:ascii="新宋体" w:hAnsi="新宋体" w:eastAsia="新宋体" w:cs="Times New Roman"/>
          <w:color w:val="000000"/>
          <w:sz w:val="30"/>
          <w:szCs w:val="30"/>
        </w:rPr>
      </w:pPr>
      <w:r>
        <w:rPr>
          <w:rFonts w:hint="eastAsia"/>
          <w:color w:val="000000"/>
          <w:sz w:val="30"/>
          <w:szCs w:val="30"/>
        </w:rPr>
        <w:t>（</w:t>
      </w:r>
      <w:r>
        <w:rPr>
          <w:rFonts w:hint="eastAsia" w:ascii="楷体_GB2312" w:eastAsia="楷体_GB2312" w:cs="楷体_GB2312"/>
          <w:color w:val="000000"/>
          <w:sz w:val="30"/>
          <w:szCs w:val="30"/>
        </w:rPr>
        <w:t>模板</w:t>
      </w:r>
      <w:r>
        <w:rPr>
          <w:rFonts w:hint="eastAsia"/>
          <w:color w:val="000000"/>
          <w:sz w:val="30"/>
          <w:szCs w:val="30"/>
        </w:rPr>
        <w:t>）</w:t>
      </w:r>
    </w:p>
    <w:p>
      <w:pPr>
        <w:pStyle w:val="6"/>
        <w:spacing w:before="0" w:beforeAutospacing="0" w:after="0" w:afterAutospacing="0" w:line="283" w:lineRule="atLeast"/>
        <w:rPr>
          <w:rFonts w:ascii="新宋体" w:hAnsi="新宋体" w:eastAsia="新宋体" w:cs="Times New Roman"/>
          <w:color w:val="000000"/>
          <w:sz w:val="17"/>
          <w:szCs w:val="17"/>
        </w:rPr>
      </w:pPr>
    </w:p>
    <w:p>
      <w:pPr>
        <w:pStyle w:val="6"/>
        <w:spacing w:before="0" w:beforeAutospacing="0" w:after="0" w:afterAutospacing="0" w:line="283" w:lineRule="atLeast"/>
        <w:jc w:val="both"/>
        <w:rPr>
          <w:rFonts w:ascii="仿宋_GB2312" w:hAnsi="新宋体" w:eastAsia="仿宋_GB2312" w:cs="Times New Roman"/>
          <w:color w:val="000000"/>
          <w:sz w:val="30"/>
          <w:szCs w:val="30"/>
        </w:rPr>
      </w:pPr>
      <w:r>
        <w:rPr>
          <w:rFonts w:hint="eastAsia" w:ascii="仿宋_GB2312" w:hAnsi="新宋体" w:eastAsia="仿宋_GB2312" w:cs="仿宋_GB2312"/>
          <w:color w:val="000000"/>
          <w:sz w:val="30"/>
          <w:szCs w:val="30"/>
        </w:rPr>
        <w:t>云南</w:t>
      </w:r>
      <w:r>
        <w:rPr>
          <w:rFonts w:hint="eastAsia" w:ascii="仿宋_GB2312" w:eastAsia="仿宋_GB2312" w:cs="仿宋_GB2312"/>
          <w:color w:val="000000"/>
          <w:sz w:val="30"/>
          <w:szCs w:val="30"/>
        </w:rPr>
        <w:t>省红十字会：</w:t>
      </w:r>
    </w:p>
    <w:p>
      <w:pPr>
        <w:pStyle w:val="6"/>
        <w:spacing w:before="0" w:beforeAutospacing="0" w:after="0" w:afterAutospacing="0" w:line="283" w:lineRule="atLeast"/>
        <w:ind w:firstLine="600" w:firstLineChars="200"/>
        <w:jc w:val="both"/>
        <w:rPr>
          <w:rFonts w:ascii="仿宋_GB2312" w:eastAsia="仿宋_GB2312" w:cs="Times New Roman"/>
          <w:color w:val="000000"/>
          <w:sz w:val="30"/>
          <w:szCs w:val="30"/>
        </w:rPr>
      </w:pPr>
      <w:r>
        <w:rPr>
          <w:rFonts w:hint="eastAsia" w:ascii="仿宋_GB2312" w:eastAsia="仿宋_GB2312" w:cs="仿宋_GB2312"/>
          <w:color w:val="000000"/>
          <w:sz w:val="30"/>
          <w:szCs w:val="30"/>
        </w:rPr>
        <w:t>为应对此次新型冠状病毒感染肺炎疫情，我（司）自愿向贵会捐赠资金人民币</w:t>
      </w:r>
      <w:r>
        <w:rPr>
          <w:rFonts w:ascii="仿宋_GB2312" w:eastAsia="仿宋_GB2312" w:cs="仿宋_GB2312"/>
          <w:color w:val="000000"/>
          <w:sz w:val="30"/>
          <w:szCs w:val="30"/>
        </w:rPr>
        <w:t>XX</w:t>
      </w:r>
      <w:r>
        <w:rPr>
          <w:rFonts w:hint="eastAsia" w:ascii="仿宋_GB2312" w:eastAsia="仿宋_GB2312" w:cs="仿宋_GB2312"/>
          <w:color w:val="000000"/>
          <w:sz w:val="30"/>
          <w:szCs w:val="30"/>
        </w:rPr>
        <w:t>元（物资名称及价值），所涉资金（物资）为合法所有且有权捐赠，作为贵会专项用于疫情防控工作。</w:t>
      </w:r>
    </w:p>
    <w:p>
      <w:pPr>
        <w:pStyle w:val="6"/>
        <w:spacing w:before="0" w:beforeAutospacing="0" w:after="0" w:afterAutospacing="0" w:line="283" w:lineRule="atLeast"/>
        <w:ind w:firstLine="600" w:firstLineChars="200"/>
        <w:jc w:val="both"/>
        <w:rPr>
          <w:rFonts w:ascii="仿宋_GB2312" w:eastAsia="仿宋_GB2312" w:cs="Times New Roman"/>
          <w:color w:val="000000"/>
          <w:sz w:val="30"/>
          <w:szCs w:val="30"/>
        </w:rPr>
      </w:pPr>
      <w:r>
        <w:rPr>
          <w:rFonts w:hint="eastAsia" w:ascii="仿宋_GB2312" w:eastAsia="仿宋_GB2312" w:cs="仿宋_GB2312"/>
          <w:color w:val="000000"/>
          <w:sz w:val="30"/>
          <w:szCs w:val="30"/>
        </w:rPr>
        <w:t>联系人：</w:t>
      </w:r>
      <w:r>
        <w:rPr>
          <w:rFonts w:ascii="仿宋_GB2312" w:eastAsia="仿宋_GB2312" w:cs="仿宋_GB2312"/>
          <w:color w:val="000000"/>
          <w:sz w:val="30"/>
          <w:szCs w:val="30"/>
        </w:rPr>
        <w:t xml:space="preserve">      </w:t>
      </w:r>
      <w:r>
        <w:rPr>
          <w:rFonts w:hint="eastAsia" w:ascii="仿宋_GB2312" w:eastAsia="仿宋_GB2312" w:cs="仿宋_GB2312"/>
          <w:color w:val="000000"/>
          <w:sz w:val="30"/>
          <w:szCs w:val="30"/>
        </w:rPr>
        <w:t>电话：</w:t>
      </w:r>
    </w:p>
    <w:p>
      <w:pPr>
        <w:pStyle w:val="6"/>
        <w:spacing w:before="0" w:beforeAutospacing="0" w:after="0" w:afterAutospacing="0" w:line="283" w:lineRule="atLeast"/>
        <w:ind w:firstLine="600" w:firstLineChars="200"/>
        <w:jc w:val="both"/>
        <w:rPr>
          <w:rFonts w:ascii="仿宋_GB2312" w:eastAsia="仿宋_GB2312" w:cs="Times New Roman"/>
          <w:color w:val="000000"/>
          <w:sz w:val="30"/>
          <w:szCs w:val="30"/>
        </w:rPr>
      </w:pPr>
      <w:r>
        <w:rPr>
          <w:rFonts w:hint="eastAsia" w:ascii="仿宋_GB2312" w:eastAsia="仿宋_GB2312" w:cs="仿宋_GB2312"/>
          <w:color w:val="000000"/>
          <w:sz w:val="30"/>
          <w:szCs w:val="30"/>
        </w:rPr>
        <w:t>附件：</w:t>
      </w:r>
      <w:r>
        <w:rPr>
          <w:rFonts w:ascii="仿宋_GB2312" w:eastAsia="仿宋_GB2312" w:cs="仿宋_GB2312"/>
          <w:color w:val="000000"/>
          <w:sz w:val="30"/>
          <w:szCs w:val="30"/>
        </w:rPr>
        <w:t>1.</w:t>
      </w:r>
      <w:r>
        <w:rPr>
          <w:rFonts w:hint="eastAsia" w:ascii="仿宋_GB2312" w:eastAsia="仿宋_GB2312" w:cs="仿宋_GB2312"/>
          <w:color w:val="000000"/>
          <w:sz w:val="30"/>
          <w:szCs w:val="30"/>
        </w:rPr>
        <w:t>个人身份证明或企业资质证明</w:t>
      </w:r>
    </w:p>
    <w:p>
      <w:pPr>
        <w:pStyle w:val="6"/>
        <w:spacing w:before="0" w:beforeAutospacing="0" w:after="0" w:afterAutospacing="0" w:line="283" w:lineRule="atLeast"/>
        <w:ind w:firstLine="1500" w:firstLineChars="500"/>
        <w:jc w:val="both"/>
        <w:rPr>
          <w:rFonts w:ascii="仿宋_GB2312" w:eastAsia="仿宋_GB2312" w:cs="Times New Roman"/>
          <w:color w:val="000000"/>
          <w:sz w:val="30"/>
          <w:szCs w:val="30"/>
        </w:rPr>
      </w:pPr>
      <w:r>
        <w:rPr>
          <w:rFonts w:ascii="仿宋_GB2312" w:eastAsia="仿宋_GB2312" w:cs="仿宋_GB2312"/>
          <w:color w:val="000000"/>
          <w:sz w:val="30"/>
          <w:szCs w:val="30"/>
        </w:rPr>
        <w:t>2.</w:t>
      </w:r>
      <w:r>
        <w:rPr>
          <w:rFonts w:hint="eastAsia" w:ascii="仿宋_GB2312" w:eastAsia="仿宋_GB2312" w:cs="仿宋_GB2312"/>
          <w:color w:val="000000"/>
          <w:sz w:val="30"/>
          <w:szCs w:val="30"/>
        </w:rPr>
        <w:t>捐赠物资的介绍、质检报告、数量及价格</w:t>
      </w:r>
    </w:p>
    <w:p>
      <w:pPr>
        <w:pStyle w:val="6"/>
        <w:spacing w:before="0" w:beforeAutospacing="0" w:after="0" w:afterAutospacing="0" w:line="283" w:lineRule="atLeast"/>
        <w:jc w:val="both"/>
        <w:rPr>
          <w:rFonts w:ascii="仿宋_GB2312" w:eastAsia="仿宋_GB2312" w:cs="Times New Roman"/>
          <w:color w:val="000000"/>
          <w:sz w:val="30"/>
          <w:szCs w:val="30"/>
        </w:rPr>
      </w:pPr>
    </w:p>
    <w:p>
      <w:pPr>
        <w:pStyle w:val="6"/>
        <w:spacing w:before="0" w:beforeAutospacing="0" w:after="0" w:afterAutospacing="0" w:line="283" w:lineRule="atLeast"/>
        <w:jc w:val="both"/>
        <w:rPr>
          <w:rFonts w:ascii="仿宋_GB2312" w:eastAsia="仿宋_GB2312" w:cs="Times New Roman"/>
          <w:color w:val="000000"/>
          <w:sz w:val="30"/>
          <w:szCs w:val="30"/>
        </w:rPr>
      </w:pPr>
    </w:p>
    <w:p>
      <w:pPr>
        <w:pStyle w:val="6"/>
        <w:spacing w:before="0" w:beforeAutospacing="0" w:after="0" w:afterAutospacing="0" w:line="283" w:lineRule="atLeast"/>
        <w:ind w:firstLine="3300" w:firstLineChars="1100"/>
        <w:jc w:val="both"/>
        <w:rPr>
          <w:rFonts w:ascii="仿宋_GB2312" w:hAnsi="新宋体" w:eastAsia="仿宋_GB2312" w:cs="Times New Roman"/>
          <w:color w:val="000000"/>
          <w:sz w:val="30"/>
          <w:szCs w:val="30"/>
        </w:rPr>
      </w:pPr>
      <w:r>
        <w:rPr>
          <w:rFonts w:hint="eastAsia" w:ascii="仿宋_GB2312" w:eastAsia="仿宋_GB2312" w:cs="仿宋_GB2312"/>
          <w:color w:val="000000"/>
          <w:sz w:val="30"/>
          <w:szCs w:val="30"/>
        </w:rPr>
        <w:t>捐赠个人或企业名称：（签章）</w:t>
      </w:r>
    </w:p>
    <w:p>
      <w:pPr>
        <w:pStyle w:val="6"/>
        <w:spacing w:before="0" w:beforeAutospacing="0" w:after="0" w:afterAutospacing="0" w:line="283" w:lineRule="atLeast"/>
        <w:ind w:firstLine="4350" w:firstLineChars="1450"/>
        <w:jc w:val="both"/>
        <w:rPr>
          <w:rFonts w:ascii="仿宋_GB2312" w:hAnsi="新宋体" w:eastAsia="仿宋_GB2312" w:cs="Times New Roman"/>
          <w:color w:val="000000"/>
          <w:sz w:val="30"/>
          <w:szCs w:val="30"/>
        </w:rPr>
      </w:pPr>
      <w:r>
        <w:rPr>
          <w:rFonts w:ascii="仿宋_GB2312" w:eastAsia="仿宋_GB2312" w:cs="仿宋_GB2312"/>
          <w:color w:val="000000"/>
          <w:sz w:val="30"/>
          <w:szCs w:val="30"/>
        </w:rPr>
        <w:t>2020</w:t>
      </w:r>
      <w:r>
        <w:rPr>
          <w:rFonts w:hint="eastAsia" w:ascii="仿宋_GB2312" w:eastAsia="仿宋_GB2312" w:cs="仿宋_GB2312"/>
          <w:color w:val="000000"/>
          <w:sz w:val="30"/>
          <w:szCs w:val="30"/>
        </w:rPr>
        <w:t>年</w:t>
      </w:r>
      <w:r>
        <w:rPr>
          <w:rFonts w:ascii="仿宋_GB2312" w:eastAsia="仿宋_GB2312" w:cs="仿宋_GB2312"/>
          <w:color w:val="000000"/>
          <w:sz w:val="30"/>
          <w:szCs w:val="30"/>
        </w:rPr>
        <w:t xml:space="preserve">  </w:t>
      </w:r>
      <w:r>
        <w:rPr>
          <w:rFonts w:hint="eastAsia" w:ascii="仿宋_GB2312" w:eastAsia="仿宋_GB2312" w:cs="仿宋_GB2312"/>
          <w:color w:val="000000"/>
          <w:sz w:val="30"/>
          <w:szCs w:val="30"/>
        </w:rPr>
        <w:t>月</w:t>
      </w:r>
      <w:r>
        <w:rPr>
          <w:rFonts w:ascii="仿宋_GB2312" w:eastAsia="仿宋_GB2312" w:cs="仿宋_GB2312"/>
          <w:color w:val="000000"/>
          <w:sz w:val="30"/>
          <w:szCs w:val="30"/>
        </w:rPr>
        <w:t xml:space="preserve">  </w:t>
      </w:r>
      <w:r>
        <w:rPr>
          <w:rFonts w:hint="eastAsia" w:ascii="仿宋_GB2312" w:eastAsia="仿宋_GB2312" w:cs="仿宋_GB2312"/>
          <w:color w:val="000000"/>
          <w:sz w:val="30"/>
          <w:szCs w:val="30"/>
        </w:rPr>
        <w:t>日</w:t>
      </w:r>
    </w:p>
    <w:p>
      <w:pPr>
        <w:pStyle w:val="6"/>
        <w:spacing w:before="0" w:beforeAutospacing="0" w:after="0" w:afterAutospacing="0" w:line="283" w:lineRule="atLeast"/>
        <w:jc w:val="both"/>
        <w:rPr>
          <w:rFonts w:cs="Times New Roman"/>
          <w:color w:val="000000"/>
          <w:sz w:val="30"/>
          <w:szCs w:val="30"/>
        </w:rPr>
      </w:pPr>
    </w:p>
    <w:p>
      <w:pPr>
        <w:pStyle w:val="6"/>
        <w:spacing w:before="0" w:beforeAutospacing="0" w:after="0" w:afterAutospacing="0" w:line="283" w:lineRule="atLeast"/>
        <w:jc w:val="both"/>
        <w:rPr>
          <w:rFonts w:ascii="仿宋_GB2312" w:eastAsia="仿宋_GB2312" w:cs="Times New Roman"/>
          <w:color w:val="000000"/>
          <w:sz w:val="30"/>
          <w:szCs w:val="30"/>
        </w:rPr>
      </w:pPr>
      <w:r>
        <w:rPr>
          <w:rFonts w:hint="eastAsia" w:ascii="仿宋_GB2312" w:eastAsia="仿宋_GB2312" w:cs="仿宋_GB2312"/>
          <w:color w:val="000000"/>
          <w:sz w:val="30"/>
          <w:szCs w:val="30"/>
        </w:rPr>
        <w:t>（附注：以上为必备要素，企业若有其他要表达的，可在此之外增加内容）</w:t>
      </w:r>
    </w:p>
    <w:p>
      <w:pPr>
        <w:ind w:firstLine="640" w:firstLineChars="200"/>
        <w:rPr>
          <w:rFonts w:ascii="仿宋" w:hAnsi="仿宋" w:eastAsia="仿宋" w:cs="Times New Roman"/>
          <w:color w:val="00000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cs="Times New Roman"/>
      </w:rPr>
    </w:pPr>
    <w:r>
      <w:rPr>
        <w:rFonts w:ascii="宋体" w:hAnsi="宋体" w:cs="宋体"/>
        <w:sz w:val="24"/>
        <w:szCs w:val="24"/>
      </w:rPr>
      <w:t>—</w:t>
    </w:r>
    <w:r>
      <w:rPr>
        <w:rFonts w:ascii="宋体" w:hAnsi="宋体" w:cs="宋体"/>
        <w:sz w:val="24"/>
        <w:szCs w:val="24"/>
      </w:rPr>
      <w:fldChar w:fldCharType="begin"/>
    </w:r>
    <w:r>
      <w:rPr>
        <w:rFonts w:ascii="宋体" w:hAnsi="宋体" w:cs="宋体"/>
        <w:sz w:val="24"/>
        <w:szCs w:val="24"/>
      </w:rPr>
      <w:instrText xml:space="preserve"> PAGE   \* MERGEFORMAT </w:instrText>
    </w:r>
    <w:r>
      <w:rPr>
        <w:rFonts w:ascii="宋体" w:hAnsi="宋体" w:cs="宋体"/>
        <w:sz w:val="24"/>
        <w:szCs w:val="24"/>
      </w:rPr>
      <w:fldChar w:fldCharType="separate"/>
    </w:r>
    <w:r>
      <w:rPr>
        <w:rFonts w:ascii="宋体" w:hAnsi="宋体" w:cs="宋体"/>
        <w:sz w:val="24"/>
        <w:szCs w:val="24"/>
        <w:lang w:val="zh-CN"/>
      </w:rPr>
      <w:t>2</w:t>
    </w:r>
    <w:r>
      <w:rPr>
        <w:rFonts w:ascii="宋体" w:hAnsi="宋体" w:cs="宋体"/>
        <w:sz w:val="24"/>
        <w:szCs w:val="24"/>
      </w:rPr>
      <w:fldChar w:fldCharType="end"/>
    </w:r>
    <w:r>
      <w:rPr>
        <w:rFonts w:ascii="宋体" w:hAnsi="宋体" w:cs="宋体"/>
        <w:sz w:val="24"/>
        <w:szCs w:val="24"/>
      </w:rPr>
      <w:t>—</w:t>
    </w:r>
  </w:p>
  <w:p>
    <w:pPr>
      <w:pStyle w:val="4"/>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BB6"/>
    <w:rsid w:val="000065DD"/>
    <w:rsid w:val="00012E21"/>
    <w:rsid w:val="00045F6D"/>
    <w:rsid w:val="000754F1"/>
    <w:rsid w:val="000C457A"/>
    <w:rsid w:val="000C512A"/>
    <w:rsid w:val="000D501D"/>
    <w:rsid w:val="000F0CD5"/>
    <w:rsid w:val="00123DCD"/>
    <w:rsid w:val="001331A6"/>
    <w:rsid w:val="00144D86"/>
    <w:rsid w:val="00265603"/>
    <w:rsid w:val="003A33B9"/>
    <w:rsid w:val="003F647D"/>
    <w:rsid w:val="00443550"/>
    <w:rsid w:val="0047003A"/>
    <w:rsid w:val="004B0B13"/>
    <w:rsid w:val="00551E63"/>
    <w:rsid w:val="005C4BBE"/>
    <w:rsid w:val="006B3242"/>
    <w:rsid w:val="006B363C"/>
    <w:rsid w:val="006D7C8A"/>
    <w:rsid w:val="00740D37"/>
    <w:rsid w:val="00753D89"/>
    <w:rsid w:val="00761924"/>
    <w:rsid w:val="00792254"/>
    <w:rsid w:val="00793B35"/>
    <w:rsid w:val="007D3736"/>
    <w:rsid w:val="00817ACC"/>
    <w:rsid w:val="0083576E"/>
    <w:rsid w:val="00837824"/>
    <w:rsid w:val="00854E2D"/>
    <w:rsid w:val="00863982"/>
    <w:rsid w:val="00875CFA"/>
    <w:rsid w:val="008E2D96"/>
    <w:rsid w:val="009539AA"/>
    <w:rsid w:val="00963F45"/>
    <w:rsid w:val="009B35CD"/>
    <w:rsid w:val="00A450D0"/>
    <w:rsid w:val="00A6642F"/>
    <w:rsid w:val="00A74BAA"/>
    <w:rsid w:val="00AD37E0"/>
    <w:rsid w:val="00AE58FF"/>
    <w:rsid w:val="00B11E6C"/>
    <w:rsid w:val="00B55AB2"/>
    <w:rsid w:val="00B57768"/>
    <w:rsid w:val="00B867AF"/>
    <w:rsid w:val="00BB3029"/>
    <w:rsid w:val="00BC43EA"/>
    <w:rsid w:val="00BC749B"/>
    <w:rsid w:val="00C128E2"/>
    <w:rsid w:val="00C24F8F"/>
    <w:rsid w:val="00C32E14"/>
    <w:rsid w:val="00CA4BB6"/>
    <w:rsid w:val="00DB2ED3"/>
    <w:rsid w:val="00DF3006"/>
    <w:rsid w:val="00E73543"/>
    <w:rsid w:val="00E91BA1"/>
    <w:rsid w:val="00EF54B3"/>
    <w:rsid w:val="00F22902"/>
    <w:rsid w:val="00F55C5F"/>
    <w:rsid w:val="00F57634"/>
    <w:rsid w:val="00FB6D0A"/>
    <w:rsid w:val="00FC7DE6"/>
    <w:rsid w:val="00FD12B4"/>
    <w:rsid w:val="60B77436"/>
    <w:rsid w:val="6BE9269D"/>
    <w:rsid w:val="6FF60C7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2"/>
    <w:basedOn w:val="1"/>
    <w:next w:val="1"/>
    <w:link w:val="10"/>
    <w:qFormat/>
    <w:uiPriority w:val="99"/>
    <w:pPr>
      <w:widowControl/>
      <w:spacing w:before="100" w:beforeAutospacing="1" w:after="100" w:afterAutospacing="1"/>
      <w:jc w:val="left"/>
      <w:outlineLvl w:val="1"/>
    </w:pPr>
    <w:rPr>
      <w:rFonts w:ascii="宋体" w:hAnsi="宋体" w:cs="宋体"/>
      <w:b/>
      <w:bCs/>
      <w:kern w:val="0"/>
      <w:sz w:val="36"/>
      <w:szCs w:val="36"/>
    </w:rPr>
  </w:style>
  <w:style w:type="character" w:default="1" w:styleId="7">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2"/>
    <w:semiHidden/>
    <w:uiPriority w:val="99"/>
    <w:rPr>
      <w:sz w:val="18"/>
      <w:szCs w:val="18"/>
    </w:rPr>
  </w:style>
  <w:style w:type="paragraph" w:styleId="4">
    <w:name w:val="footer"/>
    <w:basedOn w:val="1"/>
    <w:link w:val="14"/>
    <w:uiPriority w:val="99"/>
    <w:pPr>
      <w:tabs>
        <w:tab w:val="center" w:pos="4153"/>
        <w:tab w:val="right" w:pos="8306"/>
      </w:tabs>
      <w:snapToGrid w:val="0"/>
      <w:jc w:val="left"/>
    </w:pPr>
    <w:rPr>
      <w:sz w:val="18"/>
      <w:szCs w:val="18"/>
    </w:rPr>
  </w:style>
  <w:style w:type="paragraph" w:styleId="5">
    <w:name w:val="header"/>
    <w:basedOn w:val="1"/>
    <w:link w:val="13"/>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99"/>
    <w:rPr>
      <w:b/>
      <w:bCs/>
    </w:rPr>
  </w:style>
  <w:style w:type="character" w:customStyle="1" w:styleId="10">
    <w:name w:val="标题 2 Char"/>
    <w:basedOn w:val="7"/>
    <w:link w:val="2"/>
    <w:qFormat/>
    <w:locked/>
    <w:uiPriority w:val="99"/>
    <w:rPr>
      <w:rFonts w:ascii="宋体" w:hAnsi="宋体" w:eastAsia="宋体" w:cs="宋体"/>
      <w:b/>
      <w:bCs/>
      <w:kern w:val="0"/>
      <w:sz w:val="36"/>
      <w:szCs w:val="36"/>
    </w:rPr>
  </w:style>
  <w:style w:type="paragraph" w:styleId="11">
    <w:name w:val="List Paragraph"/>
    <w:basedOn w:val="1"/>
    <w:qFormat/>
    <w:uiPriority w:val="99"/>
    <w:pPr>
      <w:ind w:firstLine="420" w:firstLineChars="200"/>
    </w:pPr>
  </w:style>
  <w:style w:type="character" w:customStyle="1" w:styleId="12">
    <w:name w:val="批注框文本 Char"/>
    <w:basedOn w:val="7"/>
    <w:link w:val="3"/>
    <w:semiHidden/>
    <w:locked/>
    <w:uiPriority w:val="99"/>
    <w:rPr>
      <w:sz w:val="18"/>
      <w:szCs w:val="18"/>
    </w:rPr>
  </w:style>
  <w:style w:type="character" w:customStyle="1" w:styleId="13">
    <w:name w:val="页眉 Char"/>
    <w:basedOn w:val="7"/>
    <w:link w:val="5"/>
    <w:locked/>
    <w:uiPriority w:val="99"/>
    <w:rPr>
      <w:sz w:val="18"/>
      <w:szCs w:val="18"/>
    </w:rPr>
  </w:style>
  <w:style w:type="character" w:customStyle="1" w:styleId="14">
    <w:name w:val="页脚 Char"/>
    <w:basedOn w:val="7"/>
    <w:link w:val="4"/>
    <w:qFormat/>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4</Pages>
  <Words>223</Words>
  <Characters>1274</Characters>
  <Lines>10</Lines>
  <Paragraphs>2</Paragraphs>
  <TotalTime>119</TotalTime>
  <ScaleCrop>false</ScaleCrop>
  <LinksUpToDate>false</LinksUpToDate>
  <CharactersWithSpaces>1495</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2020-03-01T09:08:00Z</dcterms:created>
  <dc:creator>Hewlett-Packard Company</dc:creator>
  <cp:lastModifiedBy>米粒</cp:lastModifiedBy>
  <cp:lastPrinted>2020-01-26T07:04:00Z</cp:lastPrinted>
  <dcterms:modified xsi:type="dcterms:W3CDTF">2020-03-01T13:26:51Z</dcterms:modified>
  <dc:title>云南省红十字会关于防控新型冠状病毒</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